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02024" cy="2675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24" cy="26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"/>
        <w:ind w:left="3785" w:right="3791" w:firstLine="2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3"/>
          <w:sz w:val="20"/>
        </w:rPr>
        <w:t>DIRECCIÓN </w:t>
      </w:r>
      <w:r>
        <w:rPr>
          <w:rFonts w:ascii="Calibri" w:hAnsi="Calibri"/>
          <w:sz w:val="20"/>
        </w:rPr>
        <w:t>DE RECLAMACIONES APARTADO DE CORREOS Nº 281 28220 MAJADAHONDA –</w:t>
      </w:r>
      <w:r>
        <w:rPr>
          <w:rFonts w:ascii="Calibri" w:hAnsi="Calibri"/>
          <w:spacing w:val="-32"/>
          <w:sz w:val="20"/>
        </w:rPr>
        <w:t> </w:t>
      </w:r>
      <w:r>
        <w:rPr>
          <w:rFonts w:ascii="Calibri" w:hAnsi="Calibri"/>
          <w:sz w:val="20"/>
        </w:rPr>
        <w:t>MADRID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7"/>
        </w:rPr>
      </w:pPr>
      <w:r>
        <w:rPr/>
        <w:pict>
          <v:group style="position:absolute;margin-left:47.400002pt;margin-top:12.651452pt;width:502.1pt;height:138.25pt;mso-position-horizontal-relative:page;mso-position-vertical-relative:paragraph;z-index:-251654144;mso-wrap-distance-left:0;mso-wrap-distance-right:0" coordorigin="948,253" coordsize="10042,2765">
            <v:line style="position:absolute" from="958,258" to="10980,258" stroked="true" strokeweight=".48pt" strokecolor="#000000">
              <v:stroke dashstyle="solid"/>
            </v:line>
            <v:line style="position:absolute" from="953,253" to="953,3018" stroked="true" strokeweight=".48pt" strokecolor="#000000">
              <v:stroke dashstyle="solid"/>
            </v:line>
            <v:line style="position:absolute" from="958,3013" to="10980,3013" stroked="true" strokeweight=".48pt" strokecolor="#000000">
              <v:stroke dashstyle="solid"/>
            </v:line>
            <v:line style="position:absolute" from="10985,253" to="10985,3018" stroked="true" strokeweight=".48pt" strokecolor="#000000">
              <v:stroke dashstyle="solid"/>
            </v:line>
            <v:shape style="position:absolute;left:7348;top:2624;width:219;height:260" type="#_x0000_t75" stroked="false">
              <v:imagedata r:id="rId7" o:title=""/>
            </v:shape>
            <v:shape style="position:absolute;left:6069;top:2607;width:219;height:257" type="#_x0000_t75" stroked="false">
              <v:imagedata r:id="rId8" o:title=""/>
            </v:shape>
            <v:shape style="position:absolute;left:7648;top:2666;width:2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(IMPRESCINDIBLE TLF. MÓVIL)</w:t>
                    </w:r>
                  </w:p>
                </w:txbxContent>
              </v:textbox>
              <w10:wrap type="none"/>
            </v:shape>
            <v:shape style="position:absolute;left:6374;top:2666;width:84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 - SI</w:t>
                    </w:r>
                  </w:p>
                </w:txbxContent>
              </v:textbox>
              <w10:wrap type="none"/>
            </v:shape>
            <v:shape style="position:absolute;left:1161;top:2666;width:459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ACEPTA COMUNICACIONES POR CORREO ELECTRÓNICO:</w:t>
                    </w:r>
                  </w:p>
                </w:txbxContent>
              </v:textbox>
              <w10:wrap type="none"/>
            </v:shape>
            <v:shape style="position:absolute;left:1161;top:428;width:9265;height:2059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1. DATOS DEL USUARIO (Personas físicas o jurídicas descritas en el art. 2º del Reglamento para la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Solución de Conflictos del Grupo MAPFRE)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NOMBRE Y APELLIDOS O RAZÓN SOCIAL: ………………………………………………………. D.N.I. / N.I.F. / C.I.F.:……………………..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DOMICILIO A EFECTOS DE</w:t>
                    </w:r>
                    <w:r>
                      <w:rPr>
                        <w:rFonts w:ascii="Calibri" w:hAnsi="Calibri"/>
                        <w:spacing w:val="3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COMUNICACIONES:……………………………………………………………………………………………………….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C.P.:……………..MUNICIPIO:…………………………PROVINCIA:…………………………….TELEFÓNO</w:t>
                    </w:r>
                    <w:r>
                      <w:rPr>
                        <w:rFonts w:ascii="Calibri" w:hAnsi="Calibri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MÓVIL:…………………….……………</w:t>
                    </w:r>
                  </w:p>
                  <w:p>
                    <w:pPr>
                      <w:spacing w:line="240" w:lineRule="exact" w:before="13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TELEFÓNO   </w:t>
                    </w:r>
                    <w:r>
                      <w:rPr>
                        <w:rFonts w:ascii="Calibri" w:hAnsi="Calibri"/>
                        <w:sz w:val="20"/>
                      </w:rPr>
                      <w:t>FIJO:   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…………….….……………………..CORREO </w:t>
                    </w:r>
                    <w:r>
                      <w:rPr>
                        <w:rFonts w:ascii="Calibri" w:hAnsi="Calibri"/>
                        <w:spacing w:val="3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ELECTRÓNICO………………………………............................................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2"/>
        </w:rPr>
      </w:pPr>
      <w:r>
        <w:rPr/>
        <w:pict>
          <v:group style="position:absolute;margin-left:47.400002pt;margin-top:16.09297pt;width:502.1pt;height:138.85pt;mso-position-horizontal-relative:page;mso-position-vertical-relative:paragraph;z-index:-251649024;mso-wrap-distance-left:0;mso-wrap-distance-right:0" coordorigin="948,322" coordsize="10042,2777">
            <v:line style="position:absolute" from="958,327" to="10980,327" stroked="true" strokeweight=".48pt" strokecolor="#000000">
              <v:stroke dashstyle="solid"/>
            </v:line>
            <v:line style="position:absolute" from="953,322" to="953,3099" stroked="true" strokeweight=".48pt" strokecolor="#000000">
              <v:stroke dashstyle="solid"/>
            </v:line>
            <v:line style="position:absolute" from="958,3094" to="10980,3094" stroked="true" strokeweight=".48pt" strokecolor="#000000">
              <v:stroke dashstyle="solid"/>
            </v:line>
            <v:line style="position:absolute" from="10985,322" to="10985,3099" stroked="true" strokeweight=".48pt" strokecolor="#000000">
              <v:stroke dashstyle="solid"/>
            </v:line>
            <v:shape style="position:absolute;left:7348;top:2705;width:219;height:260" type="#_x0000_t75" stroked="false">
              <v:imagedata r:id="rId7" o:title=""/>
            </v:shape>
            <v:shape style="position:absolute;left:6069;top:2688;width:219;height:257" type="#_x0000_t75" stroked="false">
              <v:imagedata r:id="rId9" o:title=""/>
            </v:shape>
            <v:shape style="position:absolute;left:7636;top:2747;width:24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(IMPRESCINDIBLE TLF. MÓVIL)</w:t>
                    </w:r>
                  </w:p>
                </w:txbxContent>
              </v:textbox>
              <w10:wrap type="none"/>
            </v:shape>
            <v:shape style="position:absolute;left:6328;top:2747;width:886;height:200" type="#_x0000_t202" filled="false" stroked="false">
              <v:textbox inset="0,0,0,0">
                <w:txbxContent>
                  <w:p>
                    <w:pPr>
                      <w:tabs>
                        <w:tab w:pos="487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rFonts w:ascii="Calibri"/>
                        <w:sz w:val="20"/>
                      </w:rPr>
                      <w:t>-</w:t>
                    </w:r>
                    <w:r>
                      <w:rPr>
                        <w:rFonts w:ascii="Calibri"/>
                        <w:spacing w:val="38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1161;top:2747;width:459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ACEPTA COMUNICACIONES POR CORREO ELECTRÓNICO:</w:t>
                    </w:r>
                  </w:p>
                </w:txbxContent>
              </v:textbox>
              <w10:wrap type="none"/>
            </v:shape>
            <v:shape style="position:absolute;left:1161;top:501;width:9265;height:2066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2. </w:t>
                    </w:r>
                    <w:r>
                      <w:rPr>
                        <w:rFonts w:ascii="Calibri" w:hAnsi="Calibri"/>
                        <w:sz w:val="23"/>
                      </w:rPr>
                      <w:t>DATOS DEL PRESENTADOR (Cumplimentar sólo en el caso de que el usuario sea una persona</w:t>
                    </w:r>
                  </w:p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jurídica o una comunidad de propietarios)</w:t>
                    </w: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NOMBRE Y APELLIDOS O RAZÓN SOCIAL: ………………………………………………………. D.N.I. / N.I.F. / C.I.F.:……………………..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DOMICILIO A EFECTOS DE</w:t>
                    </w:r>
                    <w:r>
                      <w:rPr>
                        <w:rFonts w:ascii="Calibri" w:hAnsi="Calibri"/>
                        <w:spacing w:val="3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COMUNICACIONES:……………………………………………………………………………………………………….</w:t>
                    </w:r>
                  </w:p>
                  <w:p>
                    <w:pPr>
                      <w:spacing w:before="135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C.P.:……………..MUNICIPIO:…………………………PROVINCIA:…………………………….TELEFÓNO</w:t>
                    </w:r>
                    <w:r>
                      <w:rPr>
                        <w:rFonts w:ascii="Calibri" w:hAnsi="Calibri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MÓVIL:…………………….……………</w:t>
                    </w:r>
                  </w:p>
                  <w:p>
                    <w:pPr>
                      <w:spacing w:line="240" w:lineRule="exact" w:before="13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TELEFÓNO  </w:t>
                    </w:r>
                    <w:r>
                      <w:rPr>
                        <w:rFonts w:ascii="Calibri" w:hAnsi="Calibri"/>
                        <w:sz w:val="20"/>
                      </w:rPr>
                      <w:t>FIJO:  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……………….….……………………..CORREO</w:t>
                    </w:r>
                    <w:r>
                      <w:rPr>
                        <w:rFonts w:ascii="Calibri" w:hAnsi="Calibri"/>
                        <w:spacing w:val="-1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ELECTRÓNICO……………….………………............................................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7.640003pt;margin-top:174.912979pt;width:502.1pt;height:151.35pt;mso-position-horizontal-relative:page;mso-position-vertical-relative:paragraph;z-index:-2516480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113"/>
                    <w:ind w:left="201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3"/>
                    </w:rPr>
                    <w:t>3. </w:t>
                  </w:r>
                  <w:r>
                    <w:rPr>
                      <w:rFonts w:ascii="Calibri" w:hAnsi="Calibri"/>
                      <w:sz w:val="22"/>
                    </w:rPr>
                    <w:t>ENTIDAD, AGENTE DE SEGUROS U OPERADOR DE BANCASEGUROS FRENTE AL QUE DIRIGE LA RECLAMACIÓN O QUEJA Y CONTRATO/SINIESTRO EN QUE SE FUNDAMENTA</w:t>
                  </w:r>
                </w:p>
                <w:p>
                  <w:pPr>
                    <w:spacing w:before="12"/>
                    <w:ind w:left="17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79110" cy="109537"/>
                        <wp:effectExtent l="0" t="0" r="0" b="0"/>
                        <wp:docPr id="3" name="image5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image5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10" cy="109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4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t>  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Entidad:………………………………………………………………………………………………………………….……………………...……</w:t>
                  </w:r>
                </w:p>
                <w:p>
                  <w:pPr>
                    <w:spacing w:before="135"/>
                    <w:ind w:left="168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position w:val="-4"/>
                    </w:rPr>
                    <w:drawing>
                      <wp:inline distT="0" distB="0" distL="0" distR="0">
                        <wp:extent cx="80631" cy="109537"/>
                        <wp:effectExtent l="0" t="0" r="0" b="0"/>
                        <wp:docPr id="5" name="image6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image6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31" cy="109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4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Póliza </w:t>
                  </w:r>
                  <w:r>
                    <w:rPr>
                      <w:rFonts w:ascii="Calibri" w:hAnsi="Calibri"/>
                      <w:sz w:val="22"/>
                    </w:rPr>
                    <w:t>de 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seguros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de:………………………………………….……….…..………….nº…………………………..…………………..….</w:t>
                  </w:r>
                </w:p>
                <w:p>
                  <w:pPr>
                    <w:spacing w:before="94"/>
                    <w:ind w:left="17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position w:val="-2"/>
                    </w:rPr>
                    <w:drawing>
                      <wp:inline distT="0" distB="0" distL="0" distR="0">
                        <wp:extent cx="79110" cy="109537"/>
                        <wp:effectExtent l="0" t="0" r="0" b="0"/>
                        <wp:docPr id="7" name="image7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image7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10" cy="109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2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Fondo  de</w:t>
                  </w:r>
                  <w:r>
                    <w:rPr>
                      <w:rFonts w:ascii="Calibri" w:hAnsi="Calibri"/>
                      <w:spacing w:val="3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pensiones:…………………………………………………….………………nº……………………………………………...…..</w:t>
                  </w:r>
                </w:p>
                <w:p>
                  <w:pPr>
                    <w:spacing w:before="94"/>
                    <w:ind w:left="17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position w:val="-2"/>
                    </w:rPr>
                    <w:drawing>
                      <wp:inline distT="0" distB="0" distL="0" distR="0">
                        <wp:extent cx="79110" cy="109537"/>
                        <wp:effectExtent l="0" t="0" r="0" b="0"/>
                        <wp:docPr id="9" name="image8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image8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10" cy="109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2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Fondo de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inversión:……………………..……………………………….……………..nº…………………………………………………..</w:t>
                  </w:r>
                </w:p>
                <w:p>
                  <w:pPr>
                    <w:spacing w:before="91"/>
                    <w:ind w:left="17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position w:val="-2"/>
                    </w:rPr>
                    <w:drawing>
                      <wp:inline distT="0" distB="0" distL="0" distR="0">
                        <wp:extent cx="79110" cy="109537"/>
                        <wp:effectExtent l="0" t="0" r="0" b="0"/>
                        <wp:docPr id="11" name="image8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image8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10" cy="109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2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Número de expediente del siniestro (en su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caso)..………………………..……….….………………………………….……</w:t>
                  </w:r>
                </w:p>
                <w:p>
                  <w:pPr>
                    <w:spacing w:before="96"/>
                    <w:ind w:left="168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/>
                    <w:drawing>
                      <wp:inline distT="0" distB="0" distL="0" distR="0">
                        <wp:extent cx="79110" cy="109537"/>
                        <wp:effectExtent l="0" t="0" r="0" b="0"/>
                        <wp:docPr id="13" name="image8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image8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10" cy="109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Otros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(especificar):……………………………………………...……………………………….….…………………………………….……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7.400002pt;margin-top:346.092987pt;width:500.55pt;height:199.35pt;mso-position-horizontal-relative:page;mso-position-vertical-relative:paragraph;z-index:-251646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38"/>
                    <w:ind w:left="107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4. CLÁUSULA DE PROTECCIÓN DE DATOS</w:t>
                  </w:r>
                </w:p>
                <w:p>
                  <w:pPr>
                    <w:pStyle w:val="BodyText"/>
                    <w:spacing w:before="7"/>
                    <w:rPr>
                      <w:rFonts w:ascii="Calibri"/>
                      <w:sz w:val="16"/>
                    </w:rPr>
                  </w:pPr>
                </w:p>
                <w:p>
                  <w:pPr>
                    <w:spacing w:line="240" w:lineRule="auto" w:before="0"/>
                    <w:ind w:left="107" w:right="103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En MAPFRE S.A., como responsable del tratamiento, utilizaremos la información que nos facilite, directamente o a través de cualquier intermediario, para gestionar, tramitar y resolver las reclamaciones y quejas ante los órganos de resolución de conflictos del Grupo MAPFRE, remitirle, incluso por vía electrónica o telemática, las comunicaciones relativas al procedimiento de reclamación, y realizar estudios y cálculos estadísticos, encuestas, análisis de tendencias del mercado y control de calidad. Dichos tratamientos los realizaremos en base a su consentimiento. Asimismo, le informamos de que, en su caso, podremos comunicar sus datos a terceros y/o realizar transferencias de datos a terceros países en los términos señalados en la Información Adicional y de que puede ejercer sus derechos de acceso, rectificación, supresión, limitación, oposición y portabilidad, en la forma indicada en la Información Adicional de Protección de Datos que hemos puesto a su disposición en </w:t>
                  </w:r>
                  <w:hyperlink r:id="rId14">
                    <w:r>
                      <w:rPr>
                        <w:rFonts w:ascii="Calibri" w:hAnsi="Calibri"/>
                        <w:color w:val="7F007F"/>
                        <w:sz w:val="22"/>
                        <w:u w:val="single" w:color="7F007F"/>
                      </w:rPr>
                      <w:t>www.mapfre.es/portal/privacidad-</w:t>
                    </w:r>
                  </w:hyperlink>
                  <w:r>
                    <w:rPr>
                      <w:rFonts w:ascii="Calibri" w:hAnsi="Calibri"/>
                      <w:color w:val="7F007F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7F007F"/>
                      <w:sz w:val="22"/>
                      <w:u w:val="single" w:color="7F007F"/>
                    </w:rPr>
                    <w:t>reclamaciones.html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pStyle w:val="BodyText"/>
        <w:spacing w:before="11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footerReference w:type="default" r:id="rId5"/>
          <w:type w:val="continuous"/>
          <w:pgSz w:w="11900" w:h="16840"/>
          <w:pgMar w:footer="296" w:top="500" w:bottom="480" w:left="820" w:right="760"/>
          <w:pgNumType w:start="1"/>
        </w:sectPr>
      </w:pPr>
    </w:p>
    <w:p>
      <w:pPr>
        <w:spacing w:before="80"/>
        <w:ind w:left="339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47.880001pt;margin-top:-.407139pt;width:502.1pt;height:368.4pt;mso-position-horizontal-relative:page;mso-position-vertical-relative:paragraph;z-index:-251932672" coordorigin="958,-8" coordsize="10042,7368">
            <v:line style="position:absolute" from="960,-2" to="10997,-2" stroked="true" strokeweight=".6pt" strokecolor="#000000">
              <v:stroke dashstyle="solid"/>
            </v:line>
            <v:line style="position:absolute" from="965,6" to="965,7345" stroked="true" strokeweight=".72pt" strokecolor="#000000">
              <v:stroke dashstyle="solid"/>
            </v:line>
            <v:line style="position:absolute" from="10992,6" to="10992,7345" stroked="true" strokeweight=".72pt" strokecolor="#000000">
              <v:stroke dashstyle="solid"/>
            </v:line>
            <v:line style="position:absolute" from="960,7353" to="10997,7353" stroked="true" strokeweight=".72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5. HECHOS Y MOTIVOS:</w:t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………………………………………………………………………………………………………………………………………….</w:t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………………………………………………………………………………………………………………………………………....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………………………………………………………………………………………………………………………………………….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………………………………………………………………………………………………………………………………………....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………………………………………………………………………………………………………………………………………….</w:t>
      </w: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………………………………………………………………………………………………………………………………………....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………………………………………………………………………………………………………………………………………....</w:t>
      </w:r>
    </w:p>
    <w:p>
      <w:pPr>
        <w:pStyle w:val="BodyText"/>
        <w:spacing w:before="4"/>
        <w:rPr>
          <w:rFonts w:ascii="Calibri"/>
          <w:sz w:val="24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………………………………………………………………………………………………………………………………………….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…………………………………………………………………………………………………………………….……………………</w:t>
      </w:r>
    </w:p>
    <w:p>
      <w:pPr>
        <w:pStyle w:val="BodyText"/>
        <w:spacing w:before="2"/>
        <w:rPr>
          <w:rFonts w:ascii="Calibri"/>
          <w:sz w:val="24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………………………………………………………………………………………………………………………………………....</w:t>
      </w:r>
    </w:p>
    <w:p>
      <w:pPr>
        <w:pStyle w:val="BodyText"/>
        <w:rPr>
          <w:rFonts w:ascii="Calibri"/>
          <w:sz w:val="21"/>
        </w:rPr>
      </w:pPr>
    </w:p>
    <w:p>
      <w:pPr>
        <w:spacing w:before="0"/>
        <w:ind w:left="341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…………………………………………………………………………………………………………………….……………………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  <w:r>
        <w:rPr/>
        <w:pict>
          <v:shape style="position:absolute;margin-left:46.380001pt;margin-top:19.596384pt;width:505.5pt;height:259.5pt;mso-position-horizontal-relative:page;mso-position-vertical-relative:paragraph;z-index:-25164595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Calibri"/>
                      <w:sz w:val="17"/>
                    </w:rPr>
                  </w:pPr>
                </w:p>
                <w:p>
                  <w:pPr>
                    <w:spacing w:before="0"/>
                    <w:ind w:left="12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6. PRETENSIÓN:</w:t>
                  </w:r>
                </w:p>
                <w:p>
                  <w:pPr>
                    <w:pStyle w:val="BodyText"/>
                    <w:spacing w:before="5"/>
                    <w:rPr>
                      <w:rFonts w:ascii="Calibri"/>
                      <w:sz w:val="24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sz w:val="26"/>
                    </w:rPr>
                    <w:t>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pStyle w:val="BodyText"/>
                    <w:spacing w:before="7"/>
                    <w:rPr>
                      <w:rFonts w:ascii="Calibri"/>
                      <w:sz w:val="22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sz w:val="26"/>
                    </w:rPr>
                    <w:t>………………………………………………………………………………………………………………………………………….</w:t>
                  </w:r>
                </w:p>
                <w:p>
                  <w:pPr>
                    <w:pStyle w:val="BodyText"/>
                    <w:spacing w:before="7"/>
                    <w:rPr>
                      <w:rFonts w:ascii="Calibri"/>
                      <w:sz w:val="22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sz w:val="26"/>
                    </w:rPr>
                    <w:t>………………………………………………………………………………………………………………………………………....</w:t>
                  </w:r>
                </w:p>
                <w:p>
                  <w:pPr>
                    <w:pStyle w:val="BodyText"/>
                    <w:spacing w:before="9"/>
                    <w:rPr>
                      <w:rFonts w:ascii="Calibri"/>
                      <w:sz w:val="22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sz w:val="26"/>
                    </w:rPr>
                    <w:t>………………………………………………………………………………………………………………………………………....</w:t>
                  </w:r>
                </w:p>
                <w:p>
                  <w:pPr>
                    <w:pStyle w:val="BodyText"/>
                    <w:rPr>
                      <w:rFonts w:ascii="Calibri"/>
                      <w:sz w:val="21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sz w:val="26"/>
                    </w:rPr>
                    <w:t>……………………………………………………………………………………………………………….…………………………</w:t>
                  </w:r>
                </w:p>
                <w:p>
                  <w:pPr>
                    <w:pStyle w:val="BodyText"/>
                    <w:spacing w:before="7"/>
                    <w:rPr>
                      <w:rFonts w:ascii="Calibri"/>
                      <w:sz w:val="22"/>
                    </w:rPr>
                  </w:pPr>
                </w:p>
                <w:p>
                  <w:pPr>
                    <w:spacing w:before="0"/>
                    <w:ind w:left="226" w:right="0" w:firstLine="0"/>
                    <w:jc w:val="left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sz w:val="26"/>
                    </w:rPr>
                    <w:t>……………………………………………………………………………………………………………………………………….…</w:t>
                  </w:r>
                </w:p>
                <w:p>
                  <w:pPr>
                    <w:pStyle w:val="BodyText"/>
                    <w:spacing w:before="9"/>
                    <w:rPr>
                      <w:rFonts w:ascii="Calibri"/>
                      <w:sz w:val="20"/>
                    </w:rPr>
                  </w:pPr>
                </w:p>
                <w:p>
                  <w:pPr>
                    <w:spacing w:before="1"/>
                    <w:ind w:left="226" w:right="0" w:firstLine="0"/>
                    <w:jc w:val="left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Calibri" w:hAnsi="Calibri"/>
                      <w:sz w:val="26"/>
                    </w:rPr>
                    <w:t>………………………………………………………………………………………………………………………………………….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6.02pt;margin-top:290.076385pt;width:505.9pt;height:109.95pt;mso-position-horizontal-relative:page;mso-position-vertical-relative:paragraph;z-index:-251643904;mso-wrap-distance-left:0;mso-wrap-distance-right:0" coordorigin="920,5802" coordsize="10118,2199">
            <v:shape style="position:absolute;left:1780;top:7099;width:6718;height:680" coordorigin="1781,7100" coordsize="6718,680" path="m8494,7100l1783,7100,1781,7105,1781,7777,1783,7779,8494,7779,8498,7777,8498,7774,1795,7774,1788,7767,1795,7767,1795,7112,1788,7112,1795,7107,8498,7107,8498,7105,8494,7100xe" filled="true" fillcolor="#000000" stroked="false">
              <v:path arrowok="t"/>
              <v:fill type="solid"/>
            </v:shape>
            <v:shape style="position:absolute;left:1788;top:7767;width:8;height:8" coordorigin="1788,7767" coordsize="8,8" path="m1795,7767l1788,7767,1795,7774,1795,7767xe" filled="true" fillcolor="#000000" stroked="false">
              <v:path arrowok="t"/>
              <v:fill type="solid"/>
            </v:shape>
            <v:line style="position:absolute" from="1795,7771" to="8482,7771" stroked="true" strokeweight=".36pt" strokecolor="#000000">
              <v:stroke dashstyle="solid"/>
            </v:line>
            <v:line style="position:absolute" from="8490,7107" to="8490,7774" stroked="true" strokeweight=".84pt" strokecolor="#000000">
              <v:stroke dashstyle="solid"/>
            </v:line>
            <v:shape style="position:absolute;left:1788;top:7107;width:8;height:5" coordorigin="1788,7107" coordsize="8,5" path="m1795,7107l1788,7112,1795,7112,1795,7107xe" filled="true" fillcolor="#000000" stroked="false">
              <v:path arrowok="t"/>
              <v:fill type="solid"/>
            </v:shape>
            <v:line style="position:absolute" from="1795,7110" to="8482,7110" stroked="true" strokeweight=".24pt" strokecolor="#000000">
              <v:stroke dashstyle="solid"/>
            </v:line>
            <v:shape style="position:absolute;left:927;top:5808;width:10103;height:2184" type="#_x0000_t202" filled="false" stroked="true" strokeweight=".72pt" strokecolor="#000000">
              <v:textbox inset="0,0,0,0">
                <w:txbxContent>
                  <w:p>
                    <w:pPr>
                      <w:spacing w:before="136"/>
                      <w:ind w:left="226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7. FECHA Y FIRMA</w:t>
                    </w:r>
                  </w:p>
                  <w:p>
                    <w:pPr>
                      <w:spacing w:line="237" w:lineRule="auto" w:before="77"/>
                      <w:ind w:left="226" w:right="649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El abajo firmante manifiesta no tener conocimiento de que la materia objeto de la queja o reclamación esté siendo sustanciada a través de un procedimiento administrativo, arbitral o judicial.</w:t>
                    </w:r>
                  </w:p>
                  <w:p>
                    <w:pPr>
                      <w:spacing w:before="6"/>
                      <w:ind w:left="226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En ………………………………….., a…………………………de………………..de…………….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30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Firma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Calibri"/>
          <w:sz w:val="11"/>
        </w:rPr>
      </w:pPr>
    </w:p>
    <w:p>
      <w:pPr>
        <w:spacing w:before="12"/>
        <w:ind w:left="0" w:right="297" w:firstLine="0"/>
        <w:jc w:val="right"/>
        <w:rPr>
          <w:rFonts w:ascii="Calibri"/>
          <w:sz w:val="20"/>
        </w:rPr>
      </w:pPr>
      <w:r>
        <w:rPr>
          <w:rFonts w:ascii="Calibri"/>
          <w:w w:val="95"/>
          <w:sz w:val="20"/>
        </w:rPr>
        <w:t>DR/1/18</w:t>
      </w:r>
    </w:p>
    <w:p>
      <w:pPr>
        <w:spacing w:after="0"/>
        <w:jc w:val="right"/>
        <w:rPr>
          <w:rFonts w:ascii="Calibri"/>
          <w:sz w:val="20"/>
        </w:rPr>
        <w:sectPr>
          <w:pgSz w:w="11900" w:h="16840"/>
          <w:pgMar w:header="0" w:footer="296" w:top="740" w:bottom="480" w:left="820" w:right="760"/>
        </w:sectPr>
      </w:pPr>
    </w:p>
    <w:p>
      <w:pPr>
        <w:spacing w:before="71"/>
        <w:ind w:left="300" w:right="0" w:firstLine="0"/>
        <w:jc w:val="left"/>
        <w:rPr>
          <w:sz w:val="28"/>
        </w:rPr>
      </w:pPr>
      <w:r>
        <w:rPr>
          <w:color w:val="DD271D"/>
          <w:sz w:val="28"/>
        </w:rPr>
        <w:t>Quiénes pueden reclamar</w:t>
      </w:r>
    </w:p>
    <w:p>
      <w:pPr>
        <w:pStyle w:val="BodyText"/>
        <w:spacing w:line="249" w:lineRule="auto" w:before="228"/>
        <w:ind w:left="220" w:right="68" w:firstLine="128"/>
        <w:jc w:val="both"/>
      </w:pPr>
      <w:r>
        <w:rPr/>
        <w:pict>
          <v:shape style="position:absolute;margin-left:47.700001pt;margin-top:15.22218pt;width:4.9pt;height:4.9pt;mso-position-horizontal-relative:page;mso-position-vertical-relative:paragraph;z-index:-251925504" coordorigin="954,304" coordsize="98,98" path="m1046,304l958,304,954,310,954,399,958,402,1046,402,1051,399,1051,310,1046,304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Los asegurados, los tomadores del seguro y los beneficiarios de pólizas de seguros contratadas con MAPFRE, así como sus derechohabientes.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0" w:lineRule="auto" w:before="1"/>
        <w:ind w:left="219" w:right="66" w:firstLine="134"/>
        <w:jc w:val="both"/>
      </w:pPr>
      <w:r>
        <w:rPr/>
        <w:pict>
          <v:shape style="position:absolute;margin-left:47.220001pt;margin-top:2.754521pt;width:4.95pt;height:4.9pt;mso-position-horizontal-relative:page;mso-position-vertical-relative:paragraph;z-index:-251931648" coordorigin="944,55" coordsize="99,98" path="m1038,55l948,55,944,59,944,149,948,152,1038,152,1043,149,1043,59,1038,55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  <w:spacing w:val="-3"/>
        </w:rPr>
        <w:t>Los </w:t>
      </w:r>
      <w:r>
        <w:rPr>
          <w:color w:val="1A171C"/>
        </w:rPr>
        <w:t>inversores, partícipes y beneficiarios de planes de pensiones individuales y fondos de inversión,  gestionados, promovidos o  depositados  en  MAPFRE,  así como sus</w:t>
      </w:r>
      <w:r>
        <w:rPr>
          <w:color w:val="1A171C"/>
          <w:spacing w:val="-31"/>
        </w:rPr>
        <w:t> </w:t>
      </w:r>
      <w:r>
        <w:rPr>
          <w:color w:val="1A171C"/>
        </w:rPr>
        <w:t>derechohabientes.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0" w:lineRule="auto"/>
        <w:ind w:left="220" w:right="67" w:firstLine="134"/>
        <w:jc w:val="both"/>
      </w:pPr>
      <w:r>
        <w:rPr/>
        <w:pict>
          <v:shape style="position:absolute;margin-left:47.220001pt;margin-top:3.601531pt;width:4.95pt;height:4.8pt;mso-position-horizontal-relative:page;mso-position-vertical-relative:paragraph;z-index:-251930624" coordorigin="944,72" coordsize="99,96" path="m1038,72l948,72,944,76,944,162,948,168,1038,168,1043,162,1043,76,1038,72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Los terceros perjudicados por siniestros derivados de contratos de seguros suscritos con MAPFRE.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3690" w:val="left" w:leader="none"/>
          <w:tab w:pos="4657" w:val="left" w:leader="none"/>
        </w:tabs>
        <w:spacing w:line="232" w:lineRule="auto"/>
        <w:ind w:left="219" w:right="67" w:firstLine="136"/>
        <w:jc w:val="both"/>
      </w:pPr>
      <w:r>
        <w:rPr/>
        <w:pict>
          <v:shape style="position:absolute;margin-left:44.939999pt;margin-top:2.251924pt;width:4.9pt;height:4.9pt;mso-position-horizontal-relative:page;mso-position-vertical-relative:paragraph;z-index:251681792" coordorigin="899,45" coordsize="98,98" path="m990,45l901,45,899,49,899,139,901,142,990,142,996,139,996,49,990,45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  <w:spacing w:val="-3"/>
        </w:rPr>
        <w:t>Los </w:t>
      </w:r>
      <w:r>
        <w:rPr>
          <w:color w:val="1A171C"/>
        </w:rPr>
        <w:t>clientes de los agentes de  seguros  y  operadores de bancaseguros que presten  sus  </w:t>
      </w:r>
      <w:r>
        <w:rPr>
          <w:color w:val="1A171C"/>
          <w:spacing w:val="-3"/>
        </w:rPr>
        <w:t>servicios  </w:t>
      </w:r>
      <w:r>
        <w:rPr>
          <w:color w:val="1A171C"/>
        </w:rPr>
        <w:t>de  mediación en seguros privados para las sociedades aseguradoras      </w:t>
      </w:r>
      <w:r>
        <w:rPr>
          <w:color w:val="1A171C"/>
          <w:spacing w:val="-3"/>
        </w:rPr>
        <w:t>del    </w:t>
      </w:r>
      <w:r>
        <w:rPr>
          <w:color w:val="1A171C"/>
          <w:spacing w:val="-1"/>
        </w:rPr>
        <w:t> </w:t>
      </w:r>
      <w:r>
        <w:rPr>
          <w:color w:val="1A171C"/>
        </w:rPr>
        <w:t>Grupo,    </w:t>
      </w:r>
      <w:r>
        <w:rPr>
          <w:color w:val="1A171C"/>
          <w:spacing w:val="20"/>
        </w:rPr>
        <w:t> </w:t>
      </w:r>
      <w:r>
        <w:rPr>
          <w:color w:val="1A171C"/>
        </w:rPr>
        <w:t>así</w:t>
        <w:tab/>
        <w:t>como</w:t>
        <w:tab/>
      </w:r>
      <w:r>
        <w:rPr>
          <w:color w:val="1A171C"/>
          <w:spacing w:val="-8"/>
        </w:rPr>
        <w:t>sus </w:t>
      </w:r>
      <w:r>
        <w:rPr>
          <w:color w:val="1A171C"/>
        </w:rPr>
        <w:t>derechohabientes.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289"/>
      </w:pPr>
      <w:r>
        <w:rPr>
          <w:color w:val="DD271D"/>
        </w:rPr>
        <w:t>Cuándo reclamar</w:t>
      </w:r>
    </w:p>
    <w:p>
      <w:pPr>
        <w:pStyle w:val="BodyText"/>
        <w:spacing w:line="232" w:lineRule="auto" w:before="228"/>
        <w:ind w:left="220" w:right="67"/>
        <w:jc w:val="both"/>
      </w:pPr>
      <w:r>
        <w:rPr>
          <w:color w:val="1A171C"/>
        </w:rPr>
        <w:t>Usted puede formular una reclamación o queja cuando considere que alguna decisión  adoptada  por  MAPFRE no respeta los derechos  que  le  corresponden  de acuerdo con el contrato suscrito, siempre</w:t>
      </w:r>
      <w:r>
        <w:rPr>
          <w:color w:val="1A171C"/>
          <w:spacing w:val="4"/>
        </w:rPr>
        <w:t> </w:t>
      </w:r>
      <w:r>
        <w:rPr>
          <w:color w:val="1A171C"/>
        </w:rPr>
        <w:t>que: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0" w:lineRule="auto"/>
        <w:ind w:left="219" w:right="70" w:firstLine="136"/>
        <w:jc w:val="both"/>
      </w:pPr>
      <w:r>
        <w:rPr/>
        <w:pict>
          <v:shape style="position:absolute;margin-left:47.220001pt;margin-top:3.727515pt;width:4.95pt;height:4.95pt;mso-position-horizontal-relative:page;mso-position-vertical-relative:paragraph;z-index:-251929600" coordorigin="944,75" coordsize="99,99" path="m1038,75l948,75,944,81,944,171,948,173,1038,173,1043,171,1043,81,1038,75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Exista una decisión formal de MAPFRE que  le  deniegue lo que a su juicio le corresponda o una inactividad de la suficiente trascendencia para considerar que se han lesionado sus</w:t>
      </w:r>
      <w:r>
        <w:rPr>
          <w:color w:val="1A171C"/>
          <w:spacing w:val="-35"/>
        </w:rPr>
        <w:t> </w:t>
      </w:r>
      <w:r>
        <w:rPr>
          <w:color w:val="1A171C"/>
        </w:rPr>
        <w:t>derechos.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9" w:lineRule="auto"/>
        <w:ind w:left="220" w:right="68" w:firstLine="128"/>
        <w:jc w:val="both"/>
      </w:pPr>
      <w:r>
        <w:rPr/>
        <w:pict>
          <v:shape style="position:absolute;margin-left:47.220001pt;margin-top:4.059203pt;width:4.95pt;height:4.8pt;mso-position-horizontal-relative:page;mso-position-vertical-relative:paragraph;z-index:-251928576" coordorigin="944,81" coordsize="99,96" path="m1038,81l948,81,944,82,944,172,948,177,1038,177,1043,172,1043,82,1038,81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No se trate de una cuestión sometida o ya resuelta por una decisión judicial, administrativa o arbitral.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1"/>
        <w:ind w:left="294"/>
      </w:pPr>
      <w:r>
        <w:rPr>
          <w:color w:val="DD271D"/>
        </w:rPr>
        <w:t>Cómo reclamar</w:t>
      </w:r>
    </w:p>
    <w:p>
      <w:pPr>
        <w:pStyle w:val="BodyText"/>
        <w:tabs>
          <w:tab w:pos="1420" w:val="left" w:leader="none"/>
          <w:tab w:pos="2115" w:val="left" w:leader="none"/>
          <w:tab w:pos="2969" w:val="left" w:leader="none"/>
          <w:tab w:pos="4073" w:val="left" w:leader="none"/>
        </w:tabs>
        <w:spacing w:line="228" w:lineRule="auto" w:before="112"/>
        <w:ind w:left="220" w:right="65" w:firstLine="146"/>
        <w:jc w:val="both"/>
      </w:pPr>
      <w:r>
        <w:rPr/>
        <w:pict>
          <v:shape style="position:absolute;margin-left:47.220001pt;margin-top:9.180099pt;width:4.95pt;height:4.8pt;mso-position-horizontal-relative:page;mso-position-vertical-relative:paragraph;z-index:-251927552" coordorigin="944,184" coordsize="99,96" path="m1038,184l948,184,944,185,944,275,948,280,1038,280,1043,275,1043,185,1038,184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La reclamación o queja se dirigirá firmada a  la  Dirección de Reclamaciones de MAPFRE por correo postal (Apartado de Correos 281 – 28220 Majadahonda, Madrid)</w:t>
        <w:tab/>
        <w:t>o</w:t>
        <w:tab/>
        <w:t>por</w:t>
        <w:tab/>
        <w:t>correo</w:t>
        <w:tab/>
      </w:r>
      <w:r>
        <w:rPr>
          <w:color w:val="1A171C"/>
          <w:spacing w:val="-4"/>
        </w:rPr>
        <w:t>electrónico </w:t>
      </w:r>
      <w:r>
        <w:rPr>
          <w:color w:val="1A171C"/>
        </w:rPr>
        <w:t>(</w:t>
      </w:r>
      <w:r>
        <w:rPr>
          <w:color w:val="0000FF"/>
          <w:u w:val="single" w:color="0000FF"/>
        </w:rPr>
        <w:t>reclamaciones@mapfre.com</w:t>
      </w:r>
      <w:r>
        <w:rPr>
          <w:color w:val="1A171C"/>
        </w:rPr>
        <w:t>), conforme  a  lo   previsto en la Ley 59/2003, de 19 de diciembre, de Firma Electrónica, medios a los que también puede  dirigirse para cualquier aclaración o consulta adicional relativa a  las</w:t>
      </w:r>
      <w:r>
        <w:rPr>
          <w:color w:val="1A171C"/>
          <w:spacing w:val="-6"/>
        </w:rPr>
        <w:t> </w:t>
      </w:r>
      <w:r>
        <w:rPr>
          <w:color w:val="1A171C"/>
        </w:rPr>
        <w:t>mismas,</w:t>
      </w:r>
      <w:r>
        <w:rPr>
          <w:color w:val="1A171C"/>
          <w:spacing w:val="-5"/>
        </w:rPr>
        <w:t> </w:t>
      </w:r>
      <w:r>
        <w:rPr>
          <w:color w:val="1A171C"/>
        </w:rPr>
        <w:t>o</w:t>
      </w:r>
      <w:r>
        <w:rPr>
          <w:color w:val="1A171C"/>
          <w:spacing w:val="-6"/>
        </w:rPr>
        <w:t> </w:t>
      </w:r>
      <w:r>
        <w:rPr>
          <w:color w:val="1A171C"/>
        </w:rPr>
        <w:t>bien</w:t>
      </w:r>
      <w:r>
        <w:rPr>
          <w:color w:val="1A171C"/>
          <w:spacing w:val="-6"/>
        </w:rPr>
        <w:t> </w:t>
      </w:r>
      <w:r>
        <w:rPr>
          <w:color w:val="1A171C"/>
        </w:rPr>
        <w:t>a</w:t>
      </w:r>
      <w:r>
        <w:rPr>
          <w:color w:val="1A171C"/>
          <w:spacing w:val="-6"/>
        </w:rPr>
        <w:t> </w:t>
      </w:r>
      <w:r>
        <w:rPr>
          <w:color w:val="1A171C"/>
        </w:rPr>
        <w:t>través</w:t>
      </w:r>
      <w:r>
        <w:rPr>
          <w:color w:val="1A171C"/>
          <w:spacing w:val="-6"/>
        </w:rPr>
        <w:t> </w:t>
      </w:r>
      <w:r>
        <w:rPr>
          <w:color w:val="1A171C"/>
        </w:rPr>
        <w:t>del</w:t>
      </w:r>
      <w:r>
        <w:rPr>
          <w:color w:val="1A171C"/>
          <w:spacing w:val="-5"/>
        </w:rPr>
        <w:t> </w:t>
      </w:r>
      <w:r>
        <w:rPr>
          <w:color w:val="1A171C"/>
        </w:rPr>
        <w:t>teléfono</w:t>
      </w:r>
      <w:r>
        <w:rPr>
          <w:color w:val="1A171C"/>
          <w:spacing w:val="-6"/>
        </w:rPr>
        <w:t> </w:t>
      </w:r>
      <w:r>
        <w:rPr>
          <w:color w:val="1A171C"/>
        </w:rPr>
        <w:t>900</w:t>
      </w:r>
      <w:r>
        <w:rPr>
          <w:color w:val="1A171C"/>
          <w:spacing w:val="-4"/>
        </w:rPr>
        <w:t> </w:t>
      </w:r>
      <w:r>
        <w:rPr>
          <w:color w:val="1A171C"/>
        </w:rPr>
        <w:t>205</w:t>
      </w:r>
      <w:r>
        <w:rPr>
          <w:color w:val="1A171C"/>
          <w:spacing w:val="-5"/>
        </w:rPr>
        <w:t> </w:t>
      </w:r>
      <w:r>
        <w:rPr>
          <w:color w:val="1A171C"/>
        </w:rPr>
        <w:t>009.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0" w:lineRule="auto"/>
        <w:ind w:left="220" w:right="69" w:firstLine="139"/>
        <w:jc w:val="both"/>
      </w:pPr>
      <w:r>
        <w:rPr/>
        <w:pict>
          <v:shape style="position:absolute;margin-left:47.220001pt;margin-top:3.484529pt;width:4.95pt;height:4.95pt;mso-position-horizontal-relative:page;mso-position-vertical-relative:paragraph;z-index:-251926528" coordorigin="944,70" coordsize="99,99" path="m1038,70l948,70,944,74,944,164,948,168,1038,168,1043,164,1043,74,1038,70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La reclamación o queja deberá realizarse por escrito y, en la misma, deben consignarse  sus  datos personales, su domicilio, el número de su póliza o contrato y los hechos que justifican su pretensión. Para facilitar este trámite, en todas nuestras oficinas existen modelos impresos al</w:t>
      </w:r>
      <w:r>
        <w:rPr>
          <w:color w:val="1A171C"/>
          <w:spacing w:val="-7"/>
        </w:rPr>
        <w:t> </w:t>
      </w:r>
      <w:r>
        <w:rPr>
          <w:color w:val="1A171C"/>
        </w:rPr>
        <w:t>efecto.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258"/>
      </w:pPr>
      <w:r>
        <w:rPr>
          <w:color w:val="DD271D"/>
        </w:rPr>
        <w:t>Cómo resolveremos su reclamación</w:t>
      </w:r>
    </w:p>
    <w:p>
      <w:pPr>
        <w:pStyle w:val="BodyText"/>
        <w:spacing w:line="230" w:lineRule="auto" w:before="230"/>
        <w:ind w:left="227" w:right="38" w:firstLine="141"/>
        <w:jc w:val="both"/>
      </w:pPr>
      <w:r>
        <w:rPr/>
        <w:pict>
          <v:shape style="position:absolute;margin-left:47.16pt;margin-top:16.064512pt;width:4.9pt;height:4.95pt;mso-position-horizontal-relative:page;mso-position-vertical-relative:paragraph;z-index:-251923456" coordorigin="943,321" coordsize="98,99" path="m1038,321l948,321,943,326,943,415,948,420,1038,420,1040,415,1040,326,1038,321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Para la tramitación y resolución de las reclamaciones y quejas que presenten los usuarios de sus servicios financieros, MAPFRE cuenta con una Dirección de Reclamaciones y con el Defensor del Asegurado, que resolverán aquellas en los supuestos y plazos  previstos en el Reglamento que más abajo se</w:t>
      </w:r>
      <w:r>
        <w:rPr>
          <w:color w:val="1A171C"/>
          <w:spacing w:val="-14"/>
        </w:rPr>
        <w:t> </w:t>
      </w:r>
      <w:r>
        <w:rPr>
          <w:color w:val="1A171C"/>
        </w:rPr>
        <w:t>cita</w:t>
      </w:r>
      <w:r>
        <w:rPr>
          <w:color w:val="3F3F3F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0" w:right="0" w:firstLine="0"/>
        <w:jc w:val="left"/>
        <w:rPr>
          <w:b/>
          <w:sz w:val="20"/>
        </w:rPr>
      </w:pPr>
      <w:r>
        <w:rPr>
          <w:b/>
          <w:sz w:val="20"/>
        </w:rPr>
        <w:t>Ed. 2019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20" w:lineRule="auto"/>
        <w:ind w:left="112" w:right="203" w:firstLine="142"/>
        <w:jc w:val="both"/>
        <w:rPr>
          <w:rFonts w:ascii="Calibri" w:hAnsi="Calibri"/>
          <w:sz w:val="20"/>
        </w:rPr>
      </w:pPr>
      <w:r>
        <w:rPr>
          <w:color w:val="1A171C"/>
        </w:rPr>
        <w:t>La Dirección de </w:t>
      </w:r>
      <w:r>
        <w:rPr/>
        <w:t>Reclamaciones acusará recibo de su reclamación o queja y la remitirá al Área competente para su análisis y</w:t>
      </w:r>
      <w:r>
        <w:rPr>
          <w:spacing w:val="-31"/>
        </w:rPr>
        <w:t> </w:t>
      </w:r>
      <w:r>
        <w:rPr/>
        <w:t>resolución</w:t>
      </w:r>
      <w:r>
        <w:rPr>
          <w:rFonts w:ascii="Calibri" w:hAnsi="Calibri"/>
          <w:sz w:val="20"/>
        </w:rPr>
        <w:t>.</w:t>
      </w:r>
    </w:p>
    <w:p>
      <w:pPr>
        <w:pStyle w:val="BodyText"/>
        <w:rPr>
          <w:rFonts w:ascii="Calibri"/>
          <w:sz w:val="25"/>
        </w:rPr>
      </w:pPr>
    </w:p>
    <w:p>
      <w:pPr>
        <w:pStyle w:val="BodyText"/>
        <w:spacing w:line="230" w:lineRule="auto"/>
        <w:ind w:left="112" w:right="202" w:firstLine="142"/>
        <w:jc w:val="both"/>
      </w:pPr>
      <w:r>
        <w:rPr/>
        <w:pict>
          <v:shape style="position:absolute;margin-left:318.239990pt;margin-top:-43.495472pt;width:4.9pt;height:4.8pt;mso-position-horizontal-relative:page;mso-position-vertical-relative:paragraph;z-index:-251922432" coordorigin="6365,-870" coordsize="98,96" path="m6458,-870l6368,-870,6365,-865,6365,-775,6368,-774,6458,-774,6462,-775,6462,-865,6458,-870xe" filled="true" fillcolor="#dd271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9.799988pt;margin-top:1.984529pt;width:4.8pt;height:4.9pt;mso-position-horizontal-relative:page;mso-position-vertical-relative:paragraph;z-index:-251917312" coordorigin="6396,40" coordsize="96,98" path="m6487,40l6398,40,6396,43,6396,132,6398,137,6487,137,6492,132,6492,43,6487,40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En todo caso, MAPFRE resolverá su reclamación o queja en el plazo máximo de un mes, una vez haya aportado usted todos los datos necesarios.</w:t>
      </w:r>
    </w:p>
    <w:p>
      <w:pPr>
        <w:pStyle w:val="BodyText"/>
        <w:spacing w:before="2"/>
      </w:pPr>
    </w:p>
    <w:p>
      <w:pPr>
        <w:pStyle w:val="BodyText"/>
        <w:spacing w:line="230" w:lineRule="auto"/>
        <w:ind w:left="110" w:right="203" w:firstLine="139"/>
        <w:jc w:val="both"/>
      </w:pPr>
      <w:r>
        <w:rPr/>
        <w:pict>
          <v:shape style="position:absolute;margin-left:317.760010pt;margin-top:3.42751pt;width:4.9pt;height:4.8pt;mso-position-horizontal-relative:page;mso-position-vertical-relative:paragraph;z-index:-251920384" coordorigin="6355,69" coordsize="98,96" path="m6450,69l6360,69,6355,73,6355,161,6360,165,6450,165,6452,161,6452,73,6450,69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En los casos  en que sea competente para intervenir  el Defensor del Asegurado en la resolución de su reclamación de acuerdo con el  Reglamento mencionado, previamente, en el plazo</w:t>
      </w:r>
      <w:r>
        <w:rPr>
          <w:color w:val="1A171C"/>
          <w:spacing w:val="2"/>
        </w:rPr>
        <w:t> </w:t>
      </w:r>
      <w:r>
        <w:rPr>
          <w:color w:val="1A171C"/>
        </w:rPr>
        <w:t>de</w:t>
      </w:r>
    </w:p>
    <w:p>
      <w:pPr>
        <w:pStyle w:val="BodyText"/>
        <w:spacing w:line="230" w:lineRule="auto" w:before="3"/>
        <w:ind w:left="111" w:right="203"/>
        <w:jc w:val="both"/>
      </w:pPr>
      <w:r>
        <w:rPr>
          <w:color w:val="1A171C"/>
        </w:rPr>
        <w:t>15 días, recibirá usted la resolución antes citada,  y podrá usted decidir entre aceptarla o pedir que sea estudiada  y  resuelta  por  dicho  Defensor,  indicando en tal caso los motivos  de  su  disconformidad.  Recibida esta solicitud y revisada junto a todos los antecedentes, la Dirección de Reclamaciones, si no considera procedente estimarla,  dará  inmediato traslado a dicho Defensor quien resolverá definitivamente en el plazo de un</w:t>
      </w:r>
      <w:r>
        <w:rPr>
          <w:color w:val="1A171C"/>
          <w:spacing w:val="-19"/>
        </w:rPr>
        <w:t> </w:t>
      </w:r>
      <w:r>
        <w:rPr>
          <w:color w:val="1A171C"/>
        </w:rPr>
        <w:t>mes.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2" w:lineRule="auto"/>
        <w:ind w:left="110" w:right="203" w:firstLine="138"/>
        <w:jc w:val="both"/>
        <w:rPr>
          <w:sz w:val="16"/>
        </w:rPr>
      </w:pPr>
      <w:r>
        <w:rPr/>
        <w:pict>
          <v:shape style="position:absolute;margin-left:317.940002pt;margin-top:3.151926pt;width:4.8pt;height:4.8pt;mso-position-horizontal-relative:page;mso-position-vertical-relative:paragraph;z-index:-251919360" coordorigin="6359,63" coordsize="96,96" path="m6451,63l6364,63,6359,67,6359,157,6364,159,6451,159,6455,157,6455,67,6451,63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Desestimada su reclamación  o queja  o  transcurrido el plazo de dos meses desde su presentación, podrá usted formular reclamación o queja en función de la materia de que se trate, ante el Servicio de Reclamaciones de la Dirección General de Seguros y Fondos de Pensiones (Paseo de la Castellana, 44, 28046, Madrid).  </w:t>
      </w:r>
      <w:hyperlink r:id="rId16">
        <w:r>
          <w:rPr>
            <w:color w:val="0000FF"/>
            <w:u w:val="single" w:color="0000FF"/>
          </w:rPr>
          <w:t>www.dgsfp.mineco.es</w:t>
        </w:r>
      </w:hyperlink>
      <w:r>
        <w:rPr>
          <w:color w:val="0000FF"/>
        </w:rPr>
        <w:t>  </w:t>
      </w:r>
      <w:r>
        <w:rPr>
          <w:color w:val="1A171C"/>
        </w:rPr>
        <w:t>o  ante  la Oficina de Atención al Inversor de  la  Comisión  Nacional del Mercado de  Valores  (C/  Edison,  4  Madrid 28006 - Passeig de Gràcia, 19 Barcelona 08007); </w:t>
      </w:r>
      <w:r>
        <w:rPr>
          <w:color w:val="313131"/>
          <w:sz w:val="17"/>
        </w:rPr>
        <w:t>correo</w:t>
      </w:r>
      <w:r>
        <w:rPr>
          <w:color w:val="313131"/>
          <w:spacing w:val="-21"/>
          <w:sz w:val="17"/>
        </w:rPr>
        <w:t> </w:t>
      </w:r>
      <w:r>
        <w:rPr>
          <w:color w:val="313131"/>
          <w:sz w:val="17"/>
        </w:rPr>
        <w:t>electrónico</w:t>
      </w:r>
      <w:r>
        <w:rPr>
          <w:color w:val="313131"/>
          <w:spacing w:val="-19"/>
          <w:sz w:val="17"/>
        </w:rPr>
        <w:t> </w:t>
      </w:r>
      <w:hyperlink r:id="rId17">
        <w:r>
          <w:rPr>
            <w:color w:val="0000FF"/>
            <w:sz w:val="16"/>
            <w:u w:val="single" w:color="0000FF"/>
          </w:rPr>
          <w:t>ServiciodereclamacionesCNMV@cnmv.es</w:t>
        </w:r>
      </w:hyperlink>
    </w:p>
    <w:p>
      <w:pPr>
        <w:pStyle w:val="BodyText"/>
        <w:spacing w:line="230" w:lineRule="auto" w:before="5"/>
        <w:ind w:left="110" w:right="204"/>
        <w:jc w:val="both"/>
      </w:pPr>
      <w:r>
        <w:rPr>
          <w:color w:val="1A171C"/>
        </w:rPr>
        <w:t>a cuyo efecto, si nos lo solicita, pondremos a su disposición el formulario correspondiente,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jc w:val="both"/>
      </w:pPr>
      <w:r>
        <w:rPr>
          <w:color w:val="DD271D"/>
        </w:rPr>
        <w:t>Ayúdenos a atenderle correctamente</w:t>
      </w:r>
    </w:p>
    <w:p>
      <w:pPr>
        <w:pStyle w:val="BodyText"/>
        <w:tabs>
          <w:tab w:pos="3928" w:val="left" w:leader="none"/>
        </w:tabs>
        <w:spacing w:line="232" w:lineRule="auto" w:before="112"/>
        <w:ind w:left="110" w:right="202"/>
        <w:jc w:val="both"/>
      </w:pPr>
      <w:r>
        <w:rPr>
          <w:color w:val="1A171C"/>
        </w:rPr>
        <w:t>La Dirección de Reclamaciones no es un servicio destinado      a    </w:t>
      </w:r>
      <w:r>
        <w:rPr>
          <w:color w:val="1A171C"/>
          <w:spacing w:val="15"/>
        </w:rPr>
        <w:t> </w:t>
      </w:r>
      <w:r>
        <w:rPr>
          <w:color w:val="1A171C"/>
        </w:rPr>
        <w:t>resolver    </w:t>
      </w:r>
      <w:r>
        <w:rPr>
          <w:color w:val="1A171C"/>
          <w:spacing w:val="36"/>
        </w:rPr>
        <w:t> </w:t>
      </w:r>
      <w:r>
        <w:rPr>
          <w:color w:val="1A171C"/>
        </w:rPr>
        <w:t>incidencias</w:t>
        <w:tab/>
        <w:t>normales relacionadas con la emisión y cobro de sus pólizas o el tratamiento de sus siniestros, para lo  que  debe  dirigirse a cualquiera de las  oficinas de la entidad o a  los Centros Telefónicos habilitados al  efecto,  que  le son facilitados al suscribir sus</w:t>
      </w:r>
      <w:r>
        <w:rPr>
          <w:color w:val="1A171C"/>
          <w:spacing w:val="36"/>
        </w:rPr>
        <w:t> </w:t>
      </w:r>
      <w:r>
        <w:rPr>
          <w:color w:val="1A171C"/>
        </w:rPr>
        <w:t>pólizas o contratos.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right="560"/>
      </w:pPr>
      <w:r>
        <w:rPr>
          <w:color w:val="DD271D"/>
        </w:rPr>
        <w:t>Procedimiento interno y</w:t>
      </w:r>
      <w:r>
        <w:rPr>
          <w:color w:val="DD271D"/>
          <w:spacing w:val="-56"/>
        </w:rPr>
        <w:t> </w:t>
      </w:r>
      <w:r>
        <w:rPr>
          <w:color w:val="DD271D"/>
        </w:rPr>
        <w:t>normativa aplicable</w:t>
      </w:r>
    </w:p>
    <w:p>
      <w:pPr>
        <w:pStyle w:val="BodyText"/>
        <w:spacing w:line="232" w:lineRule="auto" w:before="110"/>
        <w:ind w:left="110" w:right="199" w:firstLine="151"/>
        <w:jc w:val="both"/>
      </w:pPr>
      <w:r>
        <w:rPr/>
        <w:pict>
          <v:shape style="position:absolute;margin-left:317.820007pt;margin-top:9.128933pt;width:4.8pt;height:4.9pt;mso-position-horizontal-relative:page;mso-position-vertical-relative:paragraph;z-index:-251918336" coordorigin="6356,183" coordsize="96,98" path="m6446,183l6358,183,6356,186,6356,275,6358,280,6446,280,6452,275,6452,186,6446,183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El procedimiento descrito </w:t>
      </w:r>
      <w:r>
        <w:rPr>
          <w:color w:val="1A171C"/>
          <w:spacing w:val="-3"/>
        </w:rPr>
        <w:t>en </w:t>
      </w:r>
      <w:r>
        <w:rPr>
          <w:color w:val="1A171C"/>
        </w:rPr>
        <w:t>este </w:t>
      </w:r>
      <w:r>
        <w:rPr>
          <w:color w:val="1A171C"/>
          <w:spacing w:val="-3"/>
        </w:rPr>
        <w:t>folleto </w:t>
      </w:r>
      <w:r>
        <w:rPr>
          <w:color w:val="1A171C"/>
        </w:rPr>
        <w:t>se </w:t>
      </w:r>
      <w:r>
        <w:rPr>
          <w:color w:val="1A171C"/>
          <w:spacing w:val="-3"/>
        </w:rPr>
        <w:t>encuentra detallado en el Reglamento para </w:t>
      </w:r>
      <w:r>
        <w:rPr>
          <w:color w:val="1A171C"/>
        </w:rPr>
        <w:t>la  </w:t>
      </w:r>
      <w:r>
        <w:rPr>
          <w:color w:val="1A171C"/>
          <w:spacing w:val="-3"/>
        </w:rPr>
        <w:t>Solución  de  Conflictos entre las Sociedades  del  Grupo  </w:t>
      </w:r>
      <w:r>
        <w:rPr>
          <w:color w:val="1A171C"/>
        </w:rPr>
        <w:t>MAPFRE y </w:t>
      </w:r>
      <w:r>
        <w:rPr>
          <w:color w:val="1A171C"/>
          <w:spacing w:val="-3"/>
        </w:rPr>
        <w:t>los Usuarios </w:t>
      </w:r>
      <w:r>
        <w:rPr>
          <w:color w:val="1A171C"/>
        </w:rPr>
        <w:t>de </w:t>
      </w:r>
      <w:r>
        <w:rPr>
          <w:color w:val="1A171C"/>
          <w:spacing w:val="-3"/>
        </w:rPr>
        <w:t>sus Servicios Financieros, que puede consultarse</w:t>
      </w:r>
      <w:r>
        <w:rPr>
          <w:color w:val="1A171C"/>
          <w:spacing w:val="-11"/>
        </w:rPr>
        <w:t> </w:t>
      </w:r>
      <w:r>
        <w:rPr>
          <w:color w:val="1A171C"/>
        </w:rPr>
        <w:t>en</w:t>
      </w:r>
      <w:r>
        <w:rPr>
          <w:color w:val="1A171C"/>
          <w:spacing w:val="-14"/>
        </w:rPr>
        <w:t> </w:t>
      </w:r>
      <w:r>
        <w:rPr>
          <w:color w:val="1A171C"/>
        </w:rPr>
        <w:t>la</w:t>
      </w:r>
      <w:r>
        <w:rPr>
          <w:color w:val="1A171C"/>
          <w:spacing w:val="-9"/>
        </w:rPr>
        <w:t> </w:t>
      </w:r>
      <w:r>
        <w:rPr>
          <w:color w:val="1A171C"/>
          <w:spacing w:val="-3"/>
        </w:rPr>
        <w:t>página</w:t>
      </w:r>
      <w:r>
        <w:rPr>
          <w:color w:val="1A171C"/>
          <w:spacing w:val="-10"/>
        </w:rPr>
        <w:t> </w:t>
      </w:r>
      <w:r>
        <w:rPr>
          <w:color w:val="1A171C"/>
        </w:rPr>
        <w:t>Web</w:t>
      </w:r>
      <w:r>
        <w:rPr>
          <w:color w:val="1A171C"/>
          <w:spacing w:val="-9"/>
        </w:rPr>
        <w:t> </w:t>
      </w:r>
      <w:r>
        <w:rPr>
          <w:color w:val="1A171C"/>
          <w:spacing w:val="-3"/>
        </w:rPr>
        <w:t>“mapfre.es”.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0" w:right="136" w:firstLine="140"/>
        <w:jc w:val="both"/>
      </w:pPr>
      <w:r>
        <w:rPr/>
        <w:pict>
          <v:shape style="position:absolute;margin-left:318pt;margin-top:3.585197pt;width:4.8pt;height:4.9pt;mso-position-horizontal-relative:page;mso-position-vertical-relative:paragraph;z-index:-251921408" coordorigin="6360,72" coordsize="96,98" path="m6451,72l6362,72,6360,75,6360,164,6362,169,6451,169,6456,164,6456,75,6451,72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Orden Ministerial ECO/ 734/2004, de 11 de marzo (BOE nº 72, de 24 de marzo de 2004).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10" w:right="137" w:firstLine="140"/>
        <w:jc w:val="both"/>
      </w:pPr>
      <w:r>
        <w:rPr/>
        <w:pict>
          <v:shape style="position:absolute;margin-left:318pt;margin-top:3.626201pt;width:4.8pt;height:4.9pt;mso-position-horizontal-relative:page;mso-position-vertical-relative:paragraph;z-index:-251916288" coordorigin="6360,73" coordsize="96,98" path="m6451,73l6362,73,6360,76,6360,165,6362,170,6451,170,6456,165,6456,76,6451,73xe" filled="true" fillcolor="#dd271d" stroked="false">
            <v:path arrowok="t"/>
            <v:fill type="solid"/>
            <w10:wrap type="none"/>
          </v:shape>
        </w:pict>
      </w:r>
      <w:r>
        <w:rPr>
          <w:color w:val="1A171C"/>
        </w:rPr>
        <w:t>Orden Ministerial ECC/2502/2012, de 16 de noviembre (BOE nº 281, de 22 de noviembre de 2012).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3010" w:right="0" w:firstLine="0"/>
        <w:jc w:val="left"/>
        <w:rPr>
          <w:b/>
          <w:sz w:val="21"/>
        </w:rPr>
      </w:pPr>
      <w:hyperlink r:id="rId18">
        <w:r>
          <w:rPr>
            <w:b/>
            <w:color w:val="FF0000"/>
            <w:sz w:val="21"/>
          </w:rPr>
          <w:t>www.mapfre.es</w:t>
        </w:r>
      </w:hyperlink>
    </w:p>
    <w:p>
      <w:pPr>
        <w:pStyle w:val="BodyText"/>
        <w:spacing w:before="11"/>
        <w:rPr>
          <w:b/>
          <w:sz w:val="5"/>
        </w:rPr>
      </w:pPr>
    </w:p>
    <w:p>
      <w:pPr>
        <w:pStyle w:val="BodyText"/>
        <w:ind w:left="2469"/>
        <w:rPr>
          <w:sz w:val="20"/>
        </w:rPr>
      </w:pPr>
      <w:r>
        <w:rPr>
          <w:sz w:val="20"/>
        </w:rPr>
        <w:drawing>
          <wp:inline distT="0" distB="0" distL="0" distR="0">
            <wp:extent cx="1320382" cy="615886"/>
            <wp:effectExtent l="0" t="0" r="0" b="0"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382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0"/>
        <w:ind w:left="0" w:right="102" w:firstLine="0"/>
        <w:jc w:val="right"/>
        <w:rPr>
          <w:rFonts w:ascii="Palatino Linotype"/>
          <w:i/>
          <w:sz w:val="28"/>
        </w:rPr>
      </w:pPr>
      <w:r>
        <w:rPr>
          <w:rFonts w:ascii="Palatino Linotype"/>
          <w:i/>
          <w:w w:val="95"/>
          <w:sz w:val="28"/>
        </w:rPr>
        <w:t>3/3</w:t>
      </w:r>
    </w:p>
    <w:sectPr>
      <w:footerReference w:type="default" r:id="rId15"/>
      <w:pgSz w:w="11910" w:h="16840"/>
      <w:pgMar w:footer="0" w:header="0" w:top="1060" w:bottom="280" w:left="740" w:right="760"/>
      <w:cols w:num="2" w:equalWidth="0">
        <w:col w:w="5004" w:space="523"/>
        <w:col w:w="48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91925pt;margin-top:816.200012pt;width:18.45pt;height:13.05pt;mso-position-horizontal-relative:page;mso-position-vertical-relative:page;z-index:-25194803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sz w:val="28"/>
      <w:szCs w:val="28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://www.mapfre.es/portal/privacidad-" TargetMode="External"/><Relationship Id="rId15" Type="http://schemas.openxmlformats.org/officeDocument/2006/relationships/footer" Target="footer2.xml"/><Relationship Id="rId16" Type="http://schemas.openxmlformats.org/officeDocument/2006/relationships/hyperlink" Target="http://www.dgsfp.mineco.es/" TargetMode="External"/><Relationship Id="rId17" Type="http://schemas.openxmlformats.org/officeDocument/2006/relationships/hyperlink" Target="mailto:ServiciodereclamacionesCNMV@cnmv.es" TargetMode="External"/><Relationship Id="rId18" Type="http://schemas.openxmlformats.org/officeDocument/2006/relationships/hyperlink" Target="http://www.mapfre.es/" TargetMode="External"/><Relationship Id="rId19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ESBRAVO</dc:creator>
  <dc:title>Formulario 1</dc:title>
  <dcterms:created xsi:type="dcterms:W3CDTF">2020-12-02T09:36:21Z</dcterms:created>
  <dcterms:modified xsi:type="dcterms:W3CDTF">2020-12-02T09:36:21Z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2020-12-02T00:00:00Z</vt:filetime>
  </property>
</Properties>
</file>